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E5E62" w14:textId="77777777" w:rsidR="00EB15C4" w:rsidRDefault="00EB15C4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 Herbert in Cambridge Participants:</w:t>
      </w:r>
    </w:p>
    <w:p w14:paraId="4D6470BF" w14:textId="77777777" w:rsidR="00EB15C4" w:rsidRDefault="00EB15C4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A22579" w14:textId="7D0C42B3" w:rsidR="00EB15C4" w:rsidRDefault="000505EF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now </w:t>
      </w:r>
      <w:r w:rsidR="00E154B5">
        <w:rPr>
          <w:rFonts w:ascii="Times New Roman" w:eastAsia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been more than a month since our last communication regarding the rescheduled Sixth </w:t>
      </w:r>
      <w:r w:rsidR="00642EE5">
        <w:rPr>
          <w:rFonts w:ascii="Times New Roman" w:eastAsia="Times New Roman" w:hAnsi="Times New Roman" w:cs="Times New Roman"/>
          <w:sz w:val="24"/>
          <w:szCs w:val="24"/>
        </w:rPr>
        <w:t>Triennia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Conference of the George Herbert Society at Cambridge University, and we are pleased to have much good news. </w:t>
      </w:r>
    </w:p>
    <w:p w14:paraId="20F783EE" w14:textId="56180E40" w:rsidR="00EB15C4" w:rsidRDefault="00EB15C4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E79027" w14:textId="7EED59F6" w:rsidR="000505EF" w:rsidRPr="00FB651A" w:rsidRDefault="000505EF" w:rsidP="00EB15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65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First and foremost, </w:t>
      </w:r>
      <w:r w:rsidRPr="00FB651A">
        <w:rPr>
          <w:rFonts w:ascii="Times New Roman" w:eastAsia="Times New Roman" w:hAnsi="Times New Roman" w:cs="Times New Roman"/>
          <w:sz w:val="24"/>
          <w:szCs w:val="24"/>
        </w:rPr>
        <w:t>mark your calendars for</w:t>
      </w:r>
      <w:r w:rsidRPr="00FB65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65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Thursday-Sunday 17-20 June 2021</w:t>
      </w:r>
      <w:r w:rsidRPr="00FB651A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  <w:r w:rsidR="007D3CD8" w:rsidRPr="00FB65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D3CD8" w:rsidRPr="00FB651A">
        <w:rPr>
          <w:rFonts w:ascii="Times New Roman" w:eastAsia="Times New Roman" w:hAnsi="Times New Roman" w:cs="Times New Roman"/>
          <w:sz w:val="24"/>
          <w:szCs w:val="24"/>
        </w:rPr>
        <w:t xml:space="preserve">Our theme will </w:t>
      </w:r>
      <w:r w:rsidR="007953C4" w:rsidRPr="00FB651A">
        <w:rPr>
          <w:rFonts w:ascii="Times New Roman" w:eastAsia="Times New Roman" w:hAnsi="Times New Roman" w:cs="Times New Roman"/>
          <w:sz w:val="24"/>
          <w:szCs w:val="24"/>
        </w:rPr>
        <w:t>remain</w:t>
      </w:r>
      <w:r w:rsidR="007D3CD8" w:rsidRPr="00FB65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953C4" w:rsidRPr="00FB651A">
        <w:rPr>
          <w:rFonts w:ascii="Times New Roman" w:eastAsia="Times New Roman" w:hAnsi="Times New Roman" w:cs="Times New Roman"/>
          <w:b/>
          <w:bCs/>
          <w:sz w:val="24"/>
          <w:szCs w:val="24"/>
        </w:rPr>
        <w:t>‘Lovely Enchanting Language: George Herbert and Eloquence</w:t>
      </w:r>
      <w:r w:rsidR="00075972" w:rsidRPr="00FB651A">
        <w:rPr>
          <w:rFonts w:ascii="Times New Roman" w:eastAsia="Times New Roman" w:hAnsi="Times New Roman" w:cs="Times New Roman"/>
          <w:b/>
          <w:bCs/>
          <w:sz w:val="24"/>
          <w:szCs w:val="24"/>
        </w:rPr>
        <w:t>’</w:t>
      </w:r>
      <w:r w:rsidR="007953C4" w:rsidRPr="00FB651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E75F6C5" w14:textId="7E88A367" w:rsidR="00EB15C4" w:rsidRDefault="00EB15C4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F19D54" w14:textId="416B698F" w:rsidR="00EB15C4" w:rsidRDefault="000505EF" w:rsidP="00EB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C62">
        <w:rPr>
          <w:rFonts w:ascii="Times New Roman" w:hAnsi="Times New Roman" w:cs="Times New Roman"/>
          <w:b/>
          <w:bCs/>
          <w:sz w:val="24"/>
          <w:szCs w:val="24"/>
        </w:rPr>
        <w:t>Second</w:t>
      </w:r>
      <w:r>
        <w:rPr>
          <w:rFonts w:ascii="Times New Roman" w:hAnsi="Times New Roman" w:cs="Times New Roman"/>
          <w:sz w:val="24"/>
          <w:szCs w:val="24"/>
        </w:rPr>
        <w:t xml:space="preserve">, we are delighted to announce that </w:t>
      </w:r>
      <w:r w:rsidRPr="00825E36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="00EB15C4" w:rsidRPr="00825E36">
        <w:rPr>
          <w:rFonts w:ascii="Times New Roman" w:hAnsi="Times New Roman" w:cs="Times New Roman"/>
          <w:b/>
          <w:bCs/>
          <w:color w:val="FF0000"/>
          <w:sz w:val="24"/>
          <w:szCs w:val="24"/>
        </w:rPr>
        <w:t>ll</w:t>
      </w:r>
      <w:r w:rsidR="00EB15C4" w:rsidRPr="00BE0559">
        <w:rPr>
          <w:rFonts w:ascii="Times New Roman" w:hAnsi="Times New Roman" w:cs="Times New Roman"/>
          <w:b/>
          <w:bCs/>
          <w:sz w:val="24"/>
          <w:szCs w:val="24"/>
        </w:rPr>
        <w:t xml:space="preserve"> of our</w:t>
      </w:r>
      <w:r w:rsidR="00EB15C4" w:rsidRPr="00EB15C4">
        <w:rPr>
          <w:rFonts w:ascii="Times New Roman" w:hAnsi="Times New Roman" w:cs="Times New Roman"/>
          <w:sz w:val="24"/>
          <w:szCs w:val="24"/>
        </w:rPr>
        <w:t xml:space="preserve"> </w:t>
      </w:r>
      <w:r w:rsidR="00EB15C4" w:rsidRPr="00E54E94">
        <w:rPr>
          <w:rFonts w:ascii="Times New Roman" w:hAnsi="Times New Roman" w:cs="Times New Roman"/>
          <w:b/>
          <w:bCs/>
          <w:sz w:val="24"/>
          <w:szCs w:val="24"/>
        </w:rPr>
        <w:t>plenary speakers</w:t>
      </w:r>
      <w:r w:rsidR="00EB15C4" w:rsidRPr="00EB15C4">
        <w:rPr>
          <w:rFonts w:ascii="Times New Roman" w:hAnsi="Times New Roman" w:cs="Times New Roman"/>
          <w:sz w:val="24"/>
          <w:szCs w:val="24"/>
        </w:rPr>
        <w:t xml:space="preserve"> (</w:t>
      </w:r>
      <w:r w:rsidR="00EB15C4" w:rsidRPr="00FB651A">
        <w:rPr>
          <w:rFonts w:ascii="Times New Roman" w:hAnsi="Times New Roman" w:cs="Times New Roman"/>
          <w:b/>
          <w:bCs/>
          <w:color w:val="FF0000"/>
          <w:sz w:val="24"/>
          <w:szCs w:val="24"/>
        </w:rPr>
        <w:t>Sidney Gottlieb</w:t>
      </w:r>
      <w:r w:rsidR="00EB15C4" w:rsidRPr="00EB15C4">
        <w:rPr>
          <w:rFonts w:ascii="Times New Roman" w:hAnsi="Times New Roman" w:cs="Times New Roman"/>
          <w:sz w:val="24"/>
          <w:szCs w:val="24"/>
        </w:rPr>
        <w:t xml:space="preserve">, </w:t>
      </w:r>
      <w:r w:rsidR="00EB15C4" w:rsidRPr="00FB651A">
        <w:rPr>
          <w:rFonts w:ascii="Times New Roman" w:hAnsi="Times New Roman" w:cs="Times New Roman"/>
          <w:b/>
          <w:bCs/>
          <w:color w:val="FF0000"/>
          <w:sz w:val="24"/>
          <w:szCs w:val="24"/>
        </w:rPr>
        <w:t>Helen</w:t>
      </w:r>
      <w:r w:rsidR="00EB15C4" w:rsidRPr="000505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15C4" w:rsidRPr="00FB651A">
        <w:rPr>
          <w:rFonts w:ascii="Times New Roman" w:hAnsi="Times New Roman" w:cs="Times New Roman"/>
          <w:b/>
          <w:bCs/>
          <w:color w:val="FF0000"/>
          <w:sz w:val="24"/>
          <w:szCs w:val="24"/>
        </w:rPr>
        <w:t>Wilcox</w:t>
      </w:r>
      <w:r w:rsidR="00EB15C4" w:rsidRPr="00EB15C4">
        <w:rPr>
          <w:rFonts w:ascii="Times New Roman" w:hAnsi="Times New Roman" w:cs="Times New Roman"/>
          <w:sz w:val="24"/>
          <w:szCs w:val="24"/>
        </w:rPr>
        <w:t xml:space="preserve">, </w:t>
      </w:r>
      <w:r w:rsidR="00EB15C4" w:rsidRPr="00FB651A">
        <w:rPr>
          <w:rFonts w:ascii="Times New Roman" w:hAnsi="Times New Roman" w:cs="Times New Roman"/>
          <w:b/>
          <w:bCs/>
          <w:color w:val="FF0000"/>
          <w:sz w:val="24"/>
          <w:szCs w:val="24"/>
        </w:rPr>
        <w:t>Rowan Williams</w:t>
      </w:r>
      <w:r w:rsidR="00EB15C4" w:rsidRPr="00EB15C4">
        <w:rPr>
          <w:rFonts w:ascii="Times New Roman" w:hAnsi="Times New Roman" w:cs="Times New Roman"/>
          <w:sz w:val="24"/>
          <w:szCs w:val="24"/>
        </w:rPr>
        <w:t xml:space="preserve">, </w:t>
      </w:r>
      <w:r w:rsidR="00EB15C4" w:rsidRPr="00FB651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Malcolm </w:t>
      </w:r>
      <w:proofErr w:type="spellStart"/>
      <w:r w:rsidR="00EB15C4" w:rsidRPr="00FB651A">
        <w:rPr>
          <w:rFonts w:ascii="Times New Roman" w:hAnsi="Times New Roman" w:cs="Times New Roman"/>
          <w:b/>
          <w:bCs/>
          <w:color w:val="FF0000"/>
          <w:sz w:val="24"/>
          <w:szCs w:val="24"/>
        </w:rPr>
        <w:t>Guite</w:t>
      </w:r>
      <w:proofErr w:type="spellEnd"/>
      <w:r w:rsidR="00EB15C4" w:rsidRPr="00EB15C4">
        <w:rPr>
          <w:rFonts w:ascii="Times New Roman" w:hAnsi="Times New Roman" w:cs="Times New Roman"/>
          <w:sz w:val="24"/>
          <w:szCs w:val="24"/>
        </w:rPr>
        <w:t xml:space="preserve">, and </w:t>
      </w:r>
      <w:r w:rsidR="00EB15C4" w:rsidRPr="00FB651A">
        <w:rPr>
          <w:rFonts w:ascii="Times New Roman" w:hAnsi="Times New Roman" w:cs="Times New Roman"/>
          <w:b/>
          <w:bCs/>
          <w:color w:val="FF0000"/>
          <w:sz w:val="24"/>
          <w:szCs w:val="24"/>
        </w:rPr>
        <w:t>Seamus Perry</w:t>
      </w:r>
      <w:r w:rsidR="00EB15C4" w:rsidRPr="00EB15C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have</w:t>
      </w:r>
      <w:r w:rsidR="00EB15C4" w:rsidRPr="00EB15C4">
        <w:rPr>
          <w:rFonts w:ascii="Times New Roman" w:hAnsi="Times New Roman" w:cs="Times New Roman"/>
          <w:sz w:val="24"/>
          <w:szCs w:val="24"/>
        </w:rPr>
        <w:t xml:space="preserve"> </w:t>
      </w:r>
      <w:r w:rsidRPr="00BE0559">
        <w:rPr>
          <w:rFonts w:ascii="Times New Roman" w:hAnsi="Times New Roman" w:cs="Times New Roman"/>
          <w:b/>
          <w:bCs/>
          <w:sz w:val="24"/>
          <w:szCs w:val="24"/>
        </w:rPr>
        <w:t>re-</w:t>
      </w:r>
      <w:proofErr w:type="gramStart"/>
      <w:r w:rsidR="00EB15C4" w:rsidRPr="00BE0559">
        <w:rPr>
          <w:rFonts w:ascii="Times New Roman" w:hAnsi="Times New Roman" w:cs="Times New Roman"/>
          <w:b/>
          <w:bCs/>
          <w:sz w:val="24"/>
          <w:szCs w:val="24"/>
        </w:rPr>
        <w:t>committed</w:t>
      </w:r>
      <w:r w:rsidR="00EB15C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ED8CA57" w14:textId="5DD772ED" w:rsidR="000505EF" w:rsidRDefault="000505EF" w:rsidP="00EB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60C9BD" w14:textId="7C23A418" w:rsidR="000505EF" w:rsidRDefault="000505EF" w:rsidP="00EB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C62">
        <w:rPr>
          <w:rFonts w:ascii="Times New Roman" w:hAnsi="Times New Roman" w:cs="Times New Roman"/>
          <w:b/>
          <w:bCs/>
          <w:sz w:val="24"/>
          <w:szCs w:val="24"/>
        </w:rPr>
        <w:t>Third</w:t>
      </w:r>
      <w:r>
        <w:rPr>
          <w:rFonts w:ascii="Times New Roman" w:hAnsi="Times New Roman" w:cs="Times New Roman"/>
          <w:sz w:val="24"/>
          <w:szCs w:val="24"/>
        </w:rPr>
        <w:t xml:space="preserve">, we also are very pleased to announce many of the same </w:t>
      </w:r>
      <w:r w:rsidRPr="00E54E94">
        <w:rPr>
          <w:rFonts w:ascii="Times New Roman" w:hAnsi="Times New Roman" w:cs="Times New Roman"/>
          <w:b/>
          <w:bCs/>
          <w:sz w:val="24"/>
          <w:szCs w:val="24"/>
        </w:rPr>
        <w:t>confirmed venues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54E94">
        <w:rPr>
          <w:rFonts w:ascii="Times New Roman" w:hAnsi="Times New Roman" w:cs="Times New Roman"/>
          <w:b/>
          <w:bCs/>
          <w:sz w:val="24"/>
          <w:szCs w:val="24"/>
        </w:rPr>
        <w:t>Magdalene College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E94">
        <w:rPr>
          <w:rFonts w:ascii="Times New Roman" w:hAnsi="Times New Roman" w:cs="Times New Roman"/>
          <w:b/>
          <w:bCs/>
          <w:sz w:val="24"/>
          <w:szCs w:val="24"/>
        </w:rPr>
        <w:t>Girton</w:t>
      </w:r>
      <w:proofErr w:type="spellEnd"/>
      <w:r w:rsidRPr="00E54E94">
        <w:rPr>
          <w:rFonts w:ascii="Times New Roman" w:hAnsi="Times New Roman" w:cs="Times New Roman"/>
          <w:b/>
          <w:bCs/>
          <w:sz w:val="24"/>
          <w:szCs w:val="24"/>
        </w:rPr>
        <w:t xml:space="preserve"> College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54E94">
        <w:rPr>
          <w:rFonts w:ascii="Times New Roman" w:hAnsi="Times New Roman" w:cs="Times New Roman"/>
          <w:b/>
          <w:bCs/>
          <w:sz w:val="24"/>
          <w:szCs w:val="24"/>
        </w:rPr>
        <w:t xml:space="preserve">Leighton </w:t>
      </w:r>
      <w:proofErr w:type="spellStart"/>
      <w:r w:rsidRPr="00E54E94">
        <w:rPr>
          <w:rFonts w:ascii="Times New Roman" w:hAnsi="Times New Roman" w:cs="Times New Roman"/>
          <w:b/>
          <w:bCs/>
          <w:sz w:val="24"/>
          <w:szCs w:val="24"/>
        </w:rPr>
        <w:t>Bromswold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E54E94">
        <w:rPr>
          <w:rFonts w:ascii="Times New Roman" w:hAnsi="Times New Roman" w:cs="Times New Roman"/>
          <w:b/>
          <w:bCs/>
          <w:sz w:val="24"/>
          <w:szCs w:val="24"/>
        </w:rPr>
        <w:t xml:space="preserve">Little </w:t>
      </w:r>
      <w:proofErr w:type="spellStart"/>
      <w:r w:rsidRPr="00E54E94">
        <w:rPr>
          <w:rFonts w:ascii="Times New Roman" w:hAnsi="Times New Roman" w:cs="Times New Roman"/>
          <w:b/>
          <w:bCs/>
          <w:sz w:val="24"/>
          <w:szCs w:val="24"/>
        </w:rPr>
        <w:t>Gidding</w:t>
      </w:r>
      <w:proofErr w:type="spellEnd"/>
      <w:r w:rsidR="006A7273">
        <w:rPr>
          <w:rFonts w:ascii="Times New Roman" w:hAnsi="Times New Roman" w:cs="Times New Roman"/>
          <w:sz w:val="24"/>
          <w:szCs w:val="24"/>
        </w:rPr>
        <w:t xml:space="preserve">; along with new venues </w:t>
      </w:r>
      <w:r w:rsidR="00BE0559">
        <w:rPr>
          <w:rFonts w:ascii="Times New Roman" w:hAnsi="Times New Roman" w:cs="Times New Roman"/>
          <w:sz w:val="24"/>
          <w:szCs w:val="24"/>
        </w:rPr>
        <w:t>also in the heart of Cambridge</w:t>
      </w:r>
      <w:r w:rsidR="000D333A">
        <w:rPr>
          <w:rFonts w:ascii="Times New Roman" w:hAnsi="Times New Roman" w:cs="Times New Roman"/>
          <w:sz w:val="24"/>
          <w:szCs w:val="24"/>
        </w:rPr>
        <w:t>:</w:t>
      </w:r>
      <w:r w:rsidR="006A7273">
        <w:rPr>
          <w:rFonts w:ascii="Times New Roman" w:hAnsi="Times New Roman" w:cs="Times New Roman"/>
          <w:sz w:val="24"/>
          <w:szCs w:val="24"/>
        </w:rPr>
        <w:t xml:space="preserve"> </w:t>
      </w:r>
      <w:r w:rsidR="006A7273" w:rsidRPr="00E54E94">
        <w:rPr>
          <w:rFonts w:ascii="Times New Roman" w:hAnsi="Times New Roman" w:cs="Times New Roman"/>
          <w:b/>
          <w:bCs/>
          <w:sz w:val="24"/>
          <w:szCs w:val="24"/>
        </w:rPr>
        <w:t>Clare College</w:t>
      </w:r>
      <w:r w:rsidR="00E54E94">
        <w:rPr>
          <w:rFonts w:ascii="Times New Roman" w:hAnsi="Times New Roman" w:cs="Times New Roman"/>
          <w:sz w:val="24"/>
          <w:szCs w:val="24"/>
        </w:rPr>
        <w:t xml:space="preserve"> and </w:t>
      </w:r>
      <w:r w:rsidR="00E54E94" w:rsidRPr="00E54E94">
        <w:rPr>
          <w:rFonts w:ascii="Times New Roman" w:hAnsi="Times New Roman" w:cs="Times New Roman"/>
          <w:b/>
          <w:bCs/>
          <w:sz w:val="24"/>
          <w:szCs w:val="24"/>
        </w:rPr>
        <w:t>Little St Mary’s Church</w:t>
      </w:r>
      <w:r w:rsidR="00E54E94">
        <w:rPr>
          <w:rFonts w:ascii="Times New Roman" w:hAnsi="Times New Roman" w:cs="Times New Roman"/>
          <w:sz w:val="24"/>
          <w:szCs w:val="24"/>
        </w:rPr>
        <w:t xml:space="preserve"> adjacent to </w:t>
      </w:r>
      <w:r w:rsidR="00E54E94" w:rsidRPr="00EB7EEB">
        <w:rPr>
          <w:rFonts w:ascii="Times New Roman" w:hAnsi="Times New Roman" w:cs="Times New Roman"/>
          <w:sz w:val="24"/>
          <w:szCs w:val="24"/>
        </w:rPr>
        <w:t>Peterhouse</w:t>
      </w:r>
      <w:r w:rsidR="00E54E94">
        <w:rPr>
          <w:rFonts w:ascii="Times New Roman" w:hAnsi="Times New Roman" w:cs="Times New Roman"/>
          <w:sz w:val="24"/>
          <w:szCs w:val="24"/>
        </w:rPr>
        <w:t xml:space="preserve">. Although </w:t>
      </w:r>
      <w:r w:rsidR="00E54E94" w:rsidRPr="00E54E94">
        <w:rPr>
          <w:rFonts w:ascii="Times New Roman" w:hAnsi="Times New Roman" w:cs="Times New Roman"/>
          <w:b/>
          <w:bCs/>
          <w:sz w:val="24"/>
          <w:szCs w:val="24"/>
        </w:rPr>
        <w:t>Trinity College</w:t>
      </w:r>
      <w:r w:rsidR="00E54E94">
        <w:rPr>
          <w:rFonts w:ascii="Times New Roman" w:hAnsi="Times New Roman" w:cs="Times New Roman"/>
          <w:sz w:val="24"/>
          <w:szCs w:val="24"/>
        </w:rPr>
        <w:t xml:space="preserve"> has been unable to reschedule our space, we certainly will </w:t>
      </w:r>
      <w:r w:rsidR="00777014">
        <w:rPr>
          <w:rFonts w:ascii="Times New Roman" w:hAnsi="Times New Roman" w:cs="Times New Roman"/>
          <w:sz w:val="24"/>
          <w:szCs w:val="24"/>
        </w:rPr>
        <w:t>plan</w:t>
      </w:r>
      <w:r w:rsidR="00E54E94">
        <w:rPr>
          <w:rFonts w:ascii="Times New Roman" w:hAnsi="Times New Roman" w:cs="Times New Roman"/>
          <w:sz w:val="24"/>
          <w:szCs w:val="24"/>
        </w:rPr>
        <w:t xml:space="preserve"> a tour of Herbert’s alma mater.</w:t>
      </w:r>
    </w:p>
    <w:p w14:paraId="5C756D95" w14:textId="1FF9D3C8" w:rsidR="00BE0559" w:rsidRDefault="00BE0559" w:rsidP="00EB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3E73A6" w14:textId="29B3CDED" w:rsidR="00BE0559" w:rsidRDefault="00BE0559" w:rsidP="00EB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 to this excellent news about speakers and venues, we wish to reiterate the following policies already announced:</w:t>
      </w:r>
    </w:p>
    <w:p w14:paraId="77A24049" w14:textId="77777777" w:rsidR="00EB15C4" w:rsidRPr="00EB15C4" w:rsidRDefault="00EB15C4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D067F1" w14:textId="34E4AE00" w:rsidR="00EB15C4" w:rsidRPr="00EB15C4" w:rsidRDefault="00EB15C4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5C4">
        <w:rPr>
          <w:rFonts w:ascii="Times New Roman" w:eastAsia="Times New Roman" w:hAnsi="Times New Roman" w:cs="Times New Roman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B15C4">
        <w:rPr>
          <w:rFonts w:ascii="Times New Roman" w:eastAsia="Times New Roman" w:hAnsi="Times New Roman" w:cs="Times New Roman"/>
          <w:sz w:val="24"/>
          <w:szCs w:val="24"/>
        </w:rPr>
        <w:t xml:space="preserve">ll panelists for 2020 automatically </w:t>
      </w:r>
      <w:r w:rsidR="00492B5E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Pr="00EB15C4">
        <w:rPr>
          <w:rFonts w:ascii="Times New Roman" w:eastAsia="Times New Roman" w:hAnsi="Times New Roman" w:cs="Times New Roman"/>
          <w:sz w:val="24"/>
          <w:szCs w:val="24"/>
        </w:rPr>
        <w:t xml:space="preserve">be offered berths for </w:t>
      </w:r>
      <w:proofErr w:type="gramStart"/>
      <w:r w:rsidRPr="00EB15C4">
        <w:rPr>
          <w:rFonts w:ascii="Times New Roman" w:eastAsia="Times New Roman" w:hAnsi="Times New Roman" w:cs="Times New Roman"/>
          <w:sz w:val="24"/>
          <w:szCs w:val="24"/>
        </w:rPr>
        <w:t>2021;</w:t>
      </w:r>
      <w:proofErr w:type="gramEnd"/>
    </w:p>
    <w:p w14:paraId="143065EA" w14:textId="77777777" w:rsidR="00EB15C4" w:rsidRPr="00EB15C4" w:rsidRDefault="00EB15C4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C281ED" w14:textId="5ACD0197" w:rsidR="00EB15C4" w:rsidRDefault="00EB15C4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5C4">
        <w:rPr>
          <w:rFonts w:ascii="Times New Roman" w:eastAsia="Times New Roman" w:hAnsi="Times New Roman" w:cs="Times New Roman"/>
          <w:sz w:val="24"/>
          <w:szCs w:val="24"/>
        </w:rPr>
        <w:t>--</w:t>
      </w:r>
      <w:r w:rsidR="00492B5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B15C4">
        <w:rPr>
          <w:rFonts w:ascii="Times New Roman" w:eastAsia="Times New Roman" w:hAnsi="Times New Roman" w:cs="Times New Roman"/>
          <w:sz w:val="24"/>
          <w:szCs w:val="24"/>
        </w:rPr>
        <w:t xml:space="preserve">ll currently paid registrations </w:t>
      </w:r>
      <w:r w:rsidR="00492B5E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Pr="00EB15C4">
        <w:rPr>
          <w:rFonts w:ascii="Times New Roman" w:eastAsia="Times New Roman" w:hAnsi="Times New Roman" w:cs="Times New Roman"/>
          <w:sz w:val="24"/>
          <w:szCs w:val="24"/>
        </w:rPr>
        <w:t>be rolled over into 2021</w:t>
      </w:r>
      <w:r w:rsidR="00C20085">
        <w:rPr>
          <w:rFonts w:ascii="Times New Roman" w:eastAsia="Times New Roman" w:hAnsi="Times New Roman" w:cs="Times New Roman"/>
          <w:sz w:val="24"/>
          <w:szCs w:val="24"/>
        </w:rPr>
        <w:t xml:space="preserve"> at no further charge</w:t>
      </w:r>
      <w:r w:rsidRPr="00EB15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B116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B15C4">
        <w:rPr>
          <w:rFonts w:ascii="Times New Roman" w:eastAsia="Times New Roman" w:hAnsi="Times New Roman" w:cs="Times New Roman"/>
          <w:sz w:val="24"/>
          <w:szCs w:val="24"/>
        </w:rPr>
        <w:t xml:space="preserve"> registrants </w:t>
      </w:r>
      <w:r w:rsidR="006B1161"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 w:rsidRPr="00EB15C4">
        <w:rPr>
          <w:rFonts w:ascii="Times New Roman" w:eastAsia="Times New Roman" w:hAnsi="Times New Roman" w:cs="Times New Roman"/>
          <w:sz w:val="24"/>
          <w:szCs w:val="24"/>
        </w:rPr>
        <w:t xml:space="preserve">need to withdraw </w:t>
      </w:r>
      <w:r w:rsidR="006B1161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EB15C4">
        <w:rPr>
          <w:rFonts w:ascii="Times New Roman" w:eastAsia="Times New Roman" w:hAnsi="Times New Roman" w:cs="Times New Roman"/>
          <w:sz w:val="24"/>
          <w:szCs w:val="24"/>
        </w:rPr>
        <w:t xml:space="preserve"> request a </w:t>
      </w:r>
      <w:proofErr w:type="gramStart"/>
      <w:r w:rsidRPr="00EB15C4">
        <w:rPr>
          <w:rFonts w:ascii="Times New Roman" w:eastAsia="Times New Roman" w:hAnsi="Times New Roman" w:cs="Times New Roman"/>
          <w:sz w:val="24"/>
          <w:szCs w:val="24"/>
        </w:rPr>
        <w:t>refund;</w:t>
      </w:r>
      <w:proofErr w:type="gramEnd"/>
    </w:p>
    <w:p w14:paraId="5FFC16A2" w14:textId="64FD395D" w:rsidR="00C20085" w:rsidRDefault="00C20085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6C0115" w14:textId="377F296C" w:rsidR="00EB15C4" w:rsidRPr="00EB15C4" w:rsidRDefault="00EB15C4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5C4">
        <w:rPr>
          <w:rFonts w:ascii="Times New Roman" w:eastAsia="Times New Roman" w:hAnsi="Times New Roman" w:cs="Times New Roman"/>
          <w:sz w:val="24"/>
          <w:szCs w:val="24"/>
        </w:rPr>
        <w:t>--</w:t>
      </w:r>
      <w:r w:rsidR="00492B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B15C4">
        <w:rPr>
          <w:rFonts w:ascii="Times New Roman" w:eastAsia="Times New Roman" w:hAnsi="Times New Roman" w:cs="Times New Roman"/>
          <w:sz w:val="24"/>
          <w:szCs w:val="24"/>
        </w:rPr>
        <w:t xml:space="preserve">efunds </w:t>
      </w:r>
      <w:r w:rsidR="00492B5E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Pr="00EB15C4">
        <w:rPr>
          <w:rFonts w:ascii="Times New Roman" w:eastAsia="Times New Roman" w:hAnsi="Times New Roman" w:cs="Times New Roman"/>
          <w:sz w:val="24"/>
          <w:szCs w:val="24"/>
        </w:rPr>
        <w:t>consist of all meal charges plus 75% of each particular registration fee</w:t>
      </w:r>
      <w:r w:rsidR="00492B5E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EB15C4">
        <w:rPr>
          <w:rFonts w:ascii="Times New Roman" w:eastAsia="Times New Roman" w:hAnsi="Times New Roman" w:cs="Times New Roman"/>
          <w:sz w:val="24"/>
          <w:szCs w:val="24"/>
        </w:rPr>
        <w:t xml:space="preserve">and by special application, </w:t>
      </w:r>
      <w:proofErr w:type="gramStart"/>
      <w:r w:rsidRPr="00EB15C4">
        <w:rPr>
          <w:rFonts w:ascii="Times New Roman" w:eastAsia="Times New Roman" w:hAnsi="Times New Roman" w:cs="Times New Roman"/>
          <w:sz w:val="24"/>
          <w:szCs w:val="24"/>
        </w:rPr>
        <w:t>100%;</w:t>
      </w:r>
      <w:proofErr w:type="gramEnd"/>
    </w:p>
    <w:p w14:paraId="297268AF" w14:textId="77777777" w:rsidR="00EB15C4" w:rsidRPr="00EB15C4" w:rsidRDefault="00EB15C4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B2AEC7" w14:textId="5DEC011D" w:rsidR="00EB15C4" w:rsidRDefault="00EB15C4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5C4">
        <w:rPr>
          <w:rFonts w:ascii="Times New Roman" w:eastAsia="Times New Roman" w:hAnsi="Times New Roman" w:cs="Times New Roman"/>
          <w:sz w:val="24"/>
          <w:szCs w:val="24"/>
        </w:rPr>
        <w:t>--</w:t>
      </w:r>
      <w:r w:rsidR="00492B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B15C4">
        <w:rPr>
          <w:rFonts w:ascii="Times New Roman" w:eastAsia="Times New Roman" w:hAnsi="Times New Roman" w:cs="Times New Roman"/>
          <w:sz w:val="24"/>
          <w:szCs w:val="24"/>
        </w:rPr>
        <w:t>hose cancelling</w:t>
      </w:r>
      <w:r w:rsidR="00492B5E">
        <w:rPr>
          <w:rFonts w:ascii="Times New Roman" w:eastAsia="Times New Roman" w:hAnsi="Times New Roman" w:cs="Times New Roman"/>
          <w:sz w:val="24"/>
          <w:szCs w:val="24"/>
        </w:rPr>
        <w:t xml:space="preserve"> may, if they </w:t>
      </w:r>
      <w:r w:rsidRPr="00EB15C4">
        <w:rPr>
          <w:rFonts w:ascii="Times New Roman" w:eastAsia="Times New Roman" w:hAnsi="Times New Roman" w:cs="Times New Roman"/>
          <w:sz w:val="24"/>
          <w:szCs w:val="24"/>
        </w:rPr>
        <w:t>wish</w:t>
      </w:r>
      <w:r w:rsidR="00492B5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15C4">
        <w:rPr>
          <w:rFonts w:ascii="Times New Roman" w:eastAsia="Times New Roman" w:hAnsi="Times New Roman" w:cs="Times New Roman"/>
          <w:sz w:val="24"/>
          <w:szCs w:val="24"/>
        </w:rPr>
        <w:t xml:space="preserve"> treat their fees as donations to GHS</w:t>
      </w:r>
      <w:r w:rsidR="00492B5E">
        <w:rPr>
          <w:rFonts w:ascii="Times New Roman" w:eastAsia="Times New Roman" w:hAnsi="Times New Roman" w:cs="Times New Roman"/>
          <w:sz w:val="24"/>
          <w:szCs w:val="24"/>
        </w:rPr>
        <w:t xml:space="preserve">, for which they will receive giving </w:t>
      </w:r>
      <w:proofErr w:type="gramStart"/>
      <w:r w:rsidR="00492B5E">
        <w:rPr>
          <w:rFonts w:ascii="Times New Roman" w:eastAsia="Times New Roman" w:hAnsi="Times New Roman" w:cs="Times New Roman"/>
          <w:sz w:val="24"/>
          <w:szCs w:val="24"/>
        </w:rPr>
        <w:t>receipts</w:t>
      </w:r>
      <w:r w:rsidRPr="00EB15C4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41F3A5EE" w14:textId="3B31609F" w:rsidR="00437C1A" w:rsidRDefault="00437C1A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91CEC0" w14:textId="08734686" w:rsidR="007D3CD8" w:rsidRDefault="00437C1A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--All those </w:t>
      </w:r>
      <w:r w:rsidR="00825E36">
        <w:rPr>
          <w:rFonts w:ascii="Times New Roman" w:eastAsia="Times New Roman" w:hAnsi="Times New Roman" w:cs="Times New Roman"/>
          <w:sz w:val="24"/>
          <w:szCs w:val="24"/>
        </w:rPr>
        <w:t xml:space="preserve">with papers accepted who have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yet registered for 2020 </w:t>
      </w:r>
      <w:r w:rsidRPr="00553014">
        <w:rPr>
          <w:rFonts w:ascii="Times New Roman" w:eastAsia="Times New Roman" w:hAnsi="Times New Roman" w:cs="Times New Roman"/>
          <w:b/>
          <w:bCs/>
          <w:sz w:val="24"/>
          <w:szCs w:val="24"/>
        </w:rPr>
        <w:t>will be allowed to register</w:t>
      </w:r>
      <w:r w:rsidR="00553014" w:rsidRPr="005530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at a later date</w:t>
      </w:r>
      <w:r w:rsidRPr="005530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2021 at the same rates</w:t>
      </w:r>
      <w:r w:rsidR="00553014" w:rsidRPr="005530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as for </w:t>
      </w:r>
      <w:proofErr w:type="gramStart"/>
      <w:r w:rsidR="00553014" w:rsidRPr="00553014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="00DE43DE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49653DCC" w14:textId="4C00A103" w:rsidR="00DE43DE" w:rsidRDefault="00DE43DE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8F1235" w14:textId="606189FB" w:rsidR="007D3CD8" w:rsidRDefault="00EC268F" w:rsidP="00EB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48">
        <w:rPr>
          <w:rFonts w:ascii="Times New Roman" w:hAnsi="Times New Roman" w:cs="Times New Roman"/>
          <w:sz w:val="24"/>
          <w:szCs w:val="24"/>
        </w:rPr>
        <w:t>--</w:t>
      </w:r>
      <w:r w:rsidRPr="00252948">
        <w:rPr>
          <w:rFonts w:ascii="Times New Roman" w:hAnsi="Times New Roman" w:cs="Times New Roman"/>
          <w:b/>
          <w:bCs/>
          <w:sz w:val="24"/>
          <w:szCs w:val="24"/>
        </w:rPr>
        <w:t>In the event of future COVID or similar crises in 2021</w:t>
      </w:r>
      <w:r w:rsidRPr="00252948">
        <w:rPr>
          <w:rFonts w:ascii="Times New Roman" w:hAnsi="Times New Roman" w:cs="Times New Roman"/>
          <w:sz w:val="24"/>
          <w:szCs w:val="24"/>
        </w:rPr>
        <w:t xml:space="preserve">: This conference </w:t>
      </w:r>
      <w:r w:rsidRPr="00252948">
        <w:rPr>
          <w:rFonts w:ascii="Times New Roman" w:hAnsi="Times New Roman" w:cs="Times New Roman"/>
          <w:b/>
          <w:bCs/>
          <w:sz w:val="24"/>
          <w:szCs w:val="24"/>
        </w:rPr>
        <w:t xml:space="preserve">will meet at these places on these dates unless governmental or institutional policy makes it impossible—or </w:t>
      </w:r>
      <w:r w:rsidR="005A56CB">
        <w:rPr>
          <w:rFonts w:ascii="Times New Roman" w:hAnsi="Times New Roman" w:cs="Times New Roman"/>
          <w:b/>
          <w:bCs/>
          <w:sz w:val="24"/>
          <w:szCs w:val="24"/>
        </w:rPr>
        <w:t>unless</w:t>
      </w:r>
      <w:r w:rsidRPr="00252948">
        <w:rPr>
          <w:rFonts w:ascii="Times New Roman" w:hAnsi="Times New Roman" w:cs="Times New Roman"/>
          <w:b/>
          <w:bCs/>
          <w:sz w:val="24"/>
          <w:szCs w:val="24"/>
        </w:rPr>
        <w:t xml:space="preserve"> further developments make it unwise—to do so</w:t>
      </w:r>
      <w:r w:rsidRPr="00252948">
        <w:rPr>
          <w:rFonts w:ascii="Times New Roman" w:hAnsi="Times New Roman" w:cs="Times New Roman"/>
          <w:sz w:val="24"/>
          <w:szCs w:val="24"/>
        </w:rPr>
        <w:t xml:space="preserve">; in such cases, </w:t>
      </w:r>
      <w:r w:rsidRPr="00252948">
        <w:rPr>
          <w:rFonts w:ascii="Times New Roman" w:hAnsi="Times New Roman" w:cs="Times New Roman"/>
          <w:b/>
          <w:bCs/>
          <w:sz w:val="24"/>
          <w:szCs w:val="24"/>
        </w:rPr>
        <w:t>GHS will make plans to offer the conference online</w:t>
      </w:r>
      <w:r w:rsidRPr="00252948">
        <w:rPr>
          <w:rFonts w:ascii="Times New Roman" w:hAnsi="Times New Roman" w:cs="Times New Roman"/>
          <w:sz w:val="24"/>
          <w:szCs w:val="24"/>
        </w:rPr>
        <w:t xml:space="preserve">, with </w:t>
      </w:r>
      <w:r w:rsidRPr="00252948">
        <w:rPr>
          <w:rFonts w:ascii="Times New Roman" w:hAnsi="Times New Roman" w:cs="Times New Roman"/>
          <w:b/>
          <w:bCs/>
          <w:sz w:val="24"/>
          <w:szCs w:val="24"/>
        </w:rPr>
        <w:t>similar policies</w:t>
      </w:r>
      <w:r w:rsidRPr="00252948">
        <w:rPr>
          <w:rFonts w:ascii="Times New Roman" w:hAnsi="Times New Roman" w:cs="Times New Roman"/>
          <w:sz w:val="24"/>
          <w:szCs w:val="24"/>
        </w:rPr>
        <w:t xml:space="preserve"> as those outlined above </w:t>
      </w:r>
      <w:r w:rsidRPr="00252948">
        <w:rPr>
          <w:rFonts w:ascii="Times New Roman" w:hAnsi="Times New Roman" w:cs="Times New Roman"/>
          <w:b/>
          <w:bCs/>
          <w:sz w:val="24"/>
          <w:szCs w:val="24"/>
        </w:rPr>
        <w:t>for registration rollovers, cancellations and refunds</w:t>
      </w:r>
      <w:r w:rsidRPr="00252948">
        <w:rPr>
          <w:rFonts w:ascii="Times New Roman" w:hAnsi="Times New Roman" w:cs="Times New Roman"/>
          <w:sz w:val="24"/>
          <w:szCs w:val="24"/>
        </w:rPr>
        <w:t>.</w:t>
      </w:r>
    </w:p>
    <w:p w14:paraId="166B6951" w14:textId="31B40B7D" w:rsidR="005A56CB" w:rsidRDefault="005A56CB" w:rsidP="00EB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22B96C" w14:textId="4BC7081D" w:rsidR="007D3CD8" w:rsidRDefault="007D3CD8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C62">
        <w:rPr>
          <w:rFonts w:ascii="Times New Roman" w:eastAsia="Times New Roman" w:hAnsi="Times New Roman" w:cs="Times New Roman"/>
          <w:b/>
          <w:bCs/>
          <w:sz w:val="24"/>
          <w:szCs w:val="24"/>
        </w:rPr>
        <w:t>Now that the new conference dates are clear, we ask the following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A7C36C4" w14:textId="64BA54A4" w:rsidR="007D3CD8" w:rsidRDefault="007D3CD8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4E0C2A" w14:textId="75AC0A15" w:rsidR="007D3CD8" w:rsidRDefault="007D3CD8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C62">
        <w:rPr>
          <w:rFonts w:ascii="Times New Roman" w:eastAsia="Times New Roman" w:hAnsi="Times New Roman" w:cs="Times New Roman"/>
          <w:b/>
          <w:bCs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65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by </w:t>
      </w:r>
      <w:r w:rsidR="00DA0CC5" w:rsidRPr="00FB651A">
        <w:rPr>
          <w:rFonts w:ascii="Times New Roman" w:eastAsia="Times New Roman" w:hAnsi="Times New Roman" w:cs="Times New Roman"/>
          <w:b/>
          <w:bCs/>
          <w:sz w:val="24"/>
          <w:szCs w:val="24"/>
        </w:rPr>
        <w:t>Mon</w:t>
      </w:r>
      <w:r w:rsidRPr="00FB651A">
        <w:rPr>
          <w:rFonts w:ascii="Times New Roman" w:eastAsia="Times New Roman" w:hAnsi="Times New Roman" w:cs="Times New Roman"/>
          <w:b/>
          <w:bCs/>
          <w:sz w:val="24"/>
          <w:szCs w:val="24"/>
        </w:rPr>
        <w:t>day, May 2</w:t>
      </w:r>
      <w:r w:rsidR="00DA0CC5" w:rsidRPr="00FB651A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E64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C22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please send an email to </w:t>
      </w:r>
      <w:hyperlink r:id="rId4" w:history="1">
        <w:r w:rsidRPr="005656B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herbconf@uncg.edu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confirming your participation as definitely as possible, or withdrawing if necessary;</w:t>
      </w:r>
    </w:p>
    <w:p w14:paraId="3FB80FCB" w14:textId="1EDF01F0" w:rsidR="007D3CD8" w:rsidRDefault="007D3CD8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4D6458" w14:textId="01E6D859" w:rsidR="00EB7EEB" w:rsidRDefault="007D3CD8" w:rsidP="00EB7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C6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Second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B7EEB">
        <w:rPr>
          <w:rFonts w:ascii="Times New Roman" w:eastAsia="Times New Roman" w:hAnsi="Times New Roman" w:cs="Times New Roman"/>
          <w:sz w:val="24"/>
          <w:szCs w:val="24"/>
        </w:rPr>
        <w:t>that those recommitting bear in mind that</w:t>
      </w:r>
      <w:r w:rsidR="00EB7EEB">
        <w:rPr>
          <w:rFonts w:ascii="Times New Roman" w:hAnsi="Times New Roman" w:cs="Times New Roman"/>
          <w:sz w:val="24"/>
          <w:szCs w:val="24"/>
        </w:rPr>
        <w:t xml:space="preserve"> the</w:t>
      </w:r>
      <w:r w:rsidR="00EB7EEB" w:rsidRPr="00C20085">
        <w:rPr>
          <w:rFonts w:ascii="Times New Roman" w:hAnsi="Times New Roman" w:cs="Times New Roman"/>
          <w:sz w:val="24"/>
          <w:szCs w:val="24"/>
        </w:rPr>
        <w:t xml:space="preserve"> 2021 program inevitably </w:t>
      </w:r>
      <w:r w:rsidR="00EB7EEB">
        <w:rPr>
          <w:rFonts w:ascii="Times New Roman" w:hAnsi="Times New Roman" w:cs="Times New Roman"/>
          <w:sz w:val="24"/>
          <w:szCs w:val="24"/>
        </w:rPr>
        <w:t xml:space="preserve">will </w:t>
      </w:r>
      <w:r w:rsidR="00EB7EEB" w:rsidRPr="00C20085">
        <w:rPr>
          <w:rFonts w:ascii="Times New Roman" w:hAnsi="Times New Roman" w:cs="Times New Roman"/>
          <w:sz w:val="24"/>
          <w:szCs w:val="24"/>
        </w:rPr>
        <w:t>be shaped somewhat differentl</w:t>
      </w:r>
      <w:r w:rsidR="00EB7EEB">
        <w:rPr>
          <w:rFonts w:ascii="Times New Roman" w:hAnsi="Times New Roman" w:cs="Times New Roman"/>
          <w:sz w:val="24"/>
          <w:szCs w:val="24"/>
        </w:rPr>
        <w:t xml:space="preserve">y </w:t>
      </w:r>
      <w:r w:rsidR="00EB7EEB" w:rsidRPr="00C20085">
        <w:rPr>
          <w:rFonts w:ascii="Times New Roman" w:hAnsi="Times New Roman" w:cs="Times New Roman"/>
          <w:sz w:val="24"/>
          <w:szCs w:val="24"/>
        </w:rPr>
        <w:t>from the one currently poste</w:t>
      </w:r>
      <w:r w:rsidR="00651C62">
        <w:rPr>
          <w:rFonts w:ascii="Times New Roman" w:hAnsi="Times New Roman" w:cs="Times New Roman"/>
          <w:sz w:val="24"/>
          <w:szCs w:val="24"/>
        </w:rPr>
        <w:t>d</w:t>
      </w:r>
      <w:r w:rsidR="00CC2716">
        <w:rPr>
          <w:rFonts w:ascii="Times New Roman" w:hAnsi="Times New Roman" w:cs="Times New Roman"/>
          <w:sz w:val="24"/>
          <w:szCs w:val="24"/>
        </w:rPr>
        <w:t xml:space="preserve"> at </w:t>
      </w:r>
      <w:hyperlink r:id="rId5" w:history="1">
        <w:r w:rsidR="00CC2716" w:rsidRPr="005656B8">
          <w:rPr>
            <w:rStyle w:val="Hyperlink"/>
            <w:rFonts w:ascii="Times New Roman" w:hAnsi="Times New Roman" w:cs="Times New Roman"/>
            <w:sz w:val="24"/>
            <w:szCs w:val="24"/>
          </w:rPr>
          <w:t>https://english.uncg.edu/george-herbert-society/</w:t>
        </w:r>
      </w:hyperlink>
      <w:r w:rsidR="00CC2716">
        <w:rPr>
          <w:rFonts w:ascii="Times New Roman" w:hAnsi="Times New Roman" w:cs="Times New Roman"/>
          <w:sz w:val="24"/>
          <w:szCs w:val="24"/>
        </w:rPr>
        <w:t>;</w:t>
      </w:r>
      <w:r w:rsidR="00651C62">
        <w:rPr>
          <w:rFonts w:ascii="Times New Roman" w:hAnsi="Times New Roman" w:cs="Times New Roman"/>
          <w:sz w:val="24"/>
          <w:szCs w:val="24"/>
        </w:rPr>
        <w:t xml:space="preserve"> nevertheless, </w:t>
      </w:r>
      <w:r w:rsidR="00EB7EEB">
        <w:rPr>
          <w:rFonts w:ascii="Times New Roman" w:hAnsi="Times New Roman" w:cs="Times New Roman"/>
          <w:sz w:val="24"/>
          <w:szCs w:val="24"/>
        </w:rPr>
        <w:t>the 2021 gathering will reflect a similar scope and variety, and we can hope for</w:t>
      </w:r>
      <w:r w:rsidR="00EB7EEB" w:rsidRPr="00C20085">
        <w:rPr>
          <w:rFonts w:ascii="Times New Roman" w:hAnsi="Times New Roman" w:cs="Times New Roman"/>
          <w:sz w:val="24"/>
          <w:szCs w:val="24"/>
        </w:rPr>
        <w:t xml:space="preserve"> a good deal of continuity.</w:t>
      </w:r>
    </w:p>
    <w:p w14:paraId="6A90DB00" w14:textId="440F6201" w:rsidR="00EB7EEB" w:rsidRDefault="00EB7EEB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A6B6FE" w14:textId="77E48CFF" w:rsidR="007D3CD8" w:rsidRDefault="00651C62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C62">
        <w:rPr>
          <w:rFonts w:ascii="Times New Roman" w:eastAsia="Times New Roman" w:hAnsi="Times New Roman" w:cs="Times New Roman"/>
          <w:b/>
          <w:bCs/>
          <w:sz w:val="24"/>
          <w:szCs w:val="24"/>
        </w:rPr>
        <w:t>Third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B7EEB">
        <w:rPr>
          <w:rFonts w:ascii="Times New Roman" w:eastAsia="Times New Roman" w:hAnsi="Times New Roman" w:cs="Times New Roman"/>
          <w:sz w:val="24"/>
          <w:szCs w:val="24"/>
        </w:rPr>
        <w:t xml:space="preserve">that those withdrawing </w:t>
      </w:r>
      <w:r>
        <w:rPr>
          <w:rFonts w:ascii="Times New Roman" w:eastAsia="Times New Roman" w:hAnsi="Times New Roman" w:cs="Times New Roman"/>
          <w:sz w:val="24"/>
          <w:szCs w:val="24"/>
        </w:rPr>
        <w:t>indicate</w:t>
      </w:r>
      <w:r w:rsidR="00EB7EEB">
        <w:rPr>
          <w:rFonts w:ascii="Times New Roman" w:eastAsia="Times New Roman" w:hAnsi="Times New Roman" w:cs="Times New Roman"/>
          <w:sz w:val="24"/>
          <w:szCs w:val="24"/>
        </w:rPr>
        <w:t xml:space="preserve"> whether they are requesting a refund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E7D638" w14:textId="77777777" w:rsidR="00EB15C4" w:rsidRPr="00EB15C4" w:rsidRDefault="00EB15C4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159F79" w14:textId="755F9AAA" w:rsidR="00A014EF" w:rsidRDefault="00A014EF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few concluding notes: </w:t>
      </w:r>
    </w:p>
    <w:p w14:paraId="3C0B12D6" w14:textId="77777777" w:rsidR="00A014EF" w:rsidRDefault="00A014EF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2A2BF6" w14:textId="2700A18F" w:rsidR="00FB651A" w:rsidRDefault="00EB15C4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5C4">
        <w:rPr>
          <w:rFonts w:ascii="Times New Roman" w:eastAsia="Times New Roman" w:hAnsi="Times New Roman" w:cs="Times New Roman"/>
          <w:sz w:val="24"/>
          <w:szCs w:val="24"/>
        </w:rPr>
        <w:t>--</w:t>
      </w:r>
      <w:r w:rsidR="00FB651A">
        <w:rPr>
          <w:rFonts w:ascii="Times New Roman" w:eastAsia="Times New Roman" w:hAnsi="Times New Roman" w:cs="Times New Roman"/>
          <w:sz w:val="24"/>
          <w:szCs w:val="24"/>
        </w:rPr>
        <w:t>Once it is clear how many and who will be recommitting</w:t>
      </w:r>
      <w:r w:rsidR="00492B5E">
        <w:rPr>
          <w:rFonts w:ascii="Times New Roman" w:eastAsia="Times New Roman" w:hAnsi="Times New Roman" w:cs="Times New Roman"/>
          <w:sz w:val="24"/>
          <w:szCs w:val="24"/>
        </w:rPr>
        <w:t xml:space="preserve">, we </w:t>
      </w:r>
      <w:r w:rsidR="00E154B5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EB15C4">
        <w:rPr>
          <w:rFonts w:ascii="Times New Roman" w:eastAsia="Times New Roman" w:hAnsi="Times New Roman" w:cs="Times New Roman"/>
          <w:sz w:val="24"/>
          <w:szCs w:val="24"/>
        </w:rPr>
        <w:t xml:space="preserve"> solicit more </w:t>
      </w:r>
      <w:proofErr w:type="gramStart"/>
      <w:r w:rsidRPr="00EB15C4">
        <w:rPr>
          <w:rFonts w:ascii="Times New Roman" w:eastAsia="Times New Roman" w:hAnsi="Times New Roman" w:cs="Times New Roman"/>
          <w:sz w:val="24"/>
          <w:szCs w:val="24"/>
        </w:rPr>
        <w:t>submissions</w:t>
      </w:r>
      <w:r w:rsidR="00FB651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135B1D0F" w14:textId="77777777" w:rsidR="00623550" w:rsidRDefault="00623550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F1074D" w14:textId="6D2B0F6C" w:rsidR="00FB651A" w:rsidRPr="00EB15C4" w:rsidRDefault="00FB651A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--Indeed, one silver lining of our rescheduling has been that a number of </w:t>
      </w:r>
      <w:r w:rsidR="00E154B5"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who would not have been able to join us in June 2020 </w:t>
      </w:r>
      <w:r w:rsidR="00C7171D">
        <w:rPr>
          <w:rFonts w:ascii="Times New Roman" w:eastAsia="Times New Roman" w:hAnsi="Times New Roman" w:cs="Times New Roman"/>
          <w:sz w:val="24"/>
          <w:szCs w:val="24"/>
        </w:rPr>
        <w:t>probably will</w:t>
      </w:r>
      <w:r w:rsidR="00E154B5">
        <w:rPr>
          <w:rFonts w:ascii="Times New Roman" w:eastAsia="Times New Roman" w:hAnsi="Times New Roman" w:cs="Times New Roman"/>
          <w:sz w:val="24"/>
          <w:szCs w:val="24"/>
        </w:rPr>
        <w:t xml:space="preserve"> be with us in June 2021!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7A6EF4" w14:textId="77777777" w:rsidR="00EB15C4" w:rsidRPr="00EB15C4" w:rsidRDefault="00EB15C4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8FC07A" w14:textId="4FD1B763" w:rsidR="006B1161" w:rsidRPr="0015146B" w:rsidRDefault="006B1161" w:rsidP="00EB15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8374A3">
        <w:rPr>
          <w:rFonts w:ascii="Times New Roman" w:hAnsi="Times New Roman" w:cs="Times New Roman"/>
          <w:sz w:val="24"/>
          <w:szCs w:val="24"/>
        </w:rPr>
        <w:t xml:space="preserve"> </w:t>
      </w:r>
      <w:r w:rsidR="00E154B5">
        <w:rPr>
          <w:rFonts w:ascii="Times New Roman" w:hAnsi="Times New Roman" w:cs="Times New Roman"/>
          <w:sz w:val="24"/>
          <w:szCs w:val="24"/>
        </w:rPr>
        <w:t>hope that this good conference news</w:t>
      </w:r>
      <w:r w:rsidR="00A014EF">
        <w:rPr>
          <w:rFonts w:ascii="Times New Roman" w:hAnsi="Times New Roman" w:cs="Times New Roman"/>
          <w:sz w:val="24"/>
          <w:szCs w:val="24"/>
        </w:rPr>
        <w:t xml:space="preserve"> finds you well, and perhaps more sympathetic </w:t>
      </w:r>
      <w:r w:rsidR="00C7171D">
        <w:rPr>
          <w:rFonts w:ascii="Times New Roman" w:hAnsi="Times New Roman" w:cs="Times New Roman"/>
          <w:sz w:val="24"/>
          <w:szCs w:val="24"/>
        </w:rPr>
        <w:t xml:space="preserve">towards </w:t>
      </w:r>
      <w:r w:rsidR="00A014EF">
        <w:rPr>
          <w:rFonts w:ascii="Times New Roman" w:hAnsi="Times New Roman" w:cs="Times New Roman"/>
          <w:sz w:val="24"/>
          <w:szCs w:val="24"/>
        </w:rPr>
        <w:t xml:space="preserve">conditions in George Herbert’s time, when “health closings” (The Plague) not infrequently interrupted public life, </w:t>
      </w:r>
      <w:r w:rsidR="000A262C">
        <w:rPr>
          <w:rFonts w:ascii="Times New Roman" w:hAnsi="Times New Roman" w:cs="Times New Roman"/>
          <w:sz w:val="24"/>
          <w:szCs w:val="24"/>
        </w:rPr>
        <w:t>emptying</w:t>
      </w:r>
      <w:r w:rsidR="00A014EF">
        <w:rPr>
          <w:rFonts w:ascii="Times New Roman" w:hAnsi="Times New Roman" w:cs="Times New Roman"/>
          <w:sz w:val="24"/>
          <w:szCs w:val="24"/>
        </w:rPr>
        <w:t xml:space="preserve"> churches</w:t>
      </w:r>
      <w:r w:rsidR="000A262C">
        <w:rPr>
          <w:rFonts w:ascii="Times New Roman" w:hAnsi="Times New Roman" w:cs="Times New Roman"/>
          <w:sz w:val="24"/>
          <w:szCs w:val="24"/>
        </w:rPr>
        <w:t xml:space="preserve">, </w:t>
      </w:r>
      <w:r w:rsidR="00A014EF">
        <w:rPr>
          <w:rFonts w:ascii="Times New Roman" w:hAnsi="Times New Roman" w:cs="Times New Roman"/>
          <w:sz w:val="24"/>
          <w:szCs w:val="24"/>
        </w:rPr>
        <w:t>schools</w:t>
      </w:r>
      <w:r w:rsidR="000A262C">
        <w:rPr>
          <w:rFonts w:ascii="Times New Roman" w:hAnsi="Times New Roman" w:cs="Times New Roman"/>
          <w:sz w:val="24"/>
          <w:szCs w:val="24"/>
        </w:rPr>
        <w:t>, ‘cities,</w:t>
      </w:r>
      <w:r w:rsidR="00A014EF">
        <w:rPr>
          <w:rFonts w:ascii="Times New Roman" w:hAnsi="Times New Roman" w:cs="Times New Roman"/>
          <w:sz w:val="24"/>
          <w:szCs w:val="24"/>
        </w:rPr>
        <w:t xml:space="preserve"> theatres</w:t>
      </w:r>
      <w:r w:rsidR="000A262C">
        <w:rPr>
          <w:rFonts w:ascii="Times New Roman" w:hAnsi="Times New Roman" w:cs="Times New Roman"/>
          <w:sz w:val="24"/>
          <w:szCs w:val="24"/>
        </w:rPr>
        <w:t>, gardens, parks, and</w:t>
      </w:r>
      <w:r w:rsidR="00A014EF">
        <w:rPr>
          <w:rFonts w:ascii="Times New Roman" w:hAnsi="Times New Roman" w:cs="Times New Roman"/>
          <w:sz w:val="24"/>
          <w:szCs w:val="24"/>
        </w:rPr>
        <w:t xml:space="preserve"> courts</w:t>
      </w:r>
      <w:r w:rsidR="000A262C">
        <w:rPr>
          <w:rFonts w:ascii="Times New Roman" w:hAnsi="Times New Roman" w:cs="Times New Roman"/>
          <w:sz w:val="24"/>
          <w:szCs w:val="24"/>
        </w:rPr>
        <w:t xml:space="preserve">’. We are particularly grateful for your </w:t>
      </w:r>
      <w:r w:rsidR="0015146B">
        <w:rPr>
          <w:rFonts w:ascii="Times New Roman" w:hAnsi="Times New Roman" w:cs="Times New Roman"/>
          <w:sz w:val="24"/>
          <w:szCs w:val="24"/>
        </w:rPr>
        <w:t xml:space="preserve">loyalty and </w:t>
      </w:r>
      <w:r w:rsidR="000A262C">
        <w:rPr>
          <w:rFonts w:ascii="Times New Roman" w:hAnsi="Times New Roman" w:cs="Times New Roman"/>
          <w:sz w:val="24"/>
          <w:szCs w:val="24"/>
        </w:rPr>
        <w:t>patience</w:t>
      </w:r>
      <w:r w:rsidR="008374A3">
        <w:rPr>
          <w:rFonts w:ascii="Times New Roman" w:hAnsi="Times New Roman" w:cs="Times New Roman"/>
          <w:sz w:val="24"/>
          <w:szCs w:val="24"/>
        </w:rPr>
        <w:t>—</w:t>
      </w:r>
      <w:r w:rsidR="00B808C2">
        <w:rPr>
          <w:rFonts w:ascii="Times New Roman" w:hAnsi="Times New Roman" w:cs="Times New Roman"/>
          <w:sz w:val="24"/>
          <w:szCs w:val="24"/>
        </w:rPr>
        <w:t>three-quarters of you had already registered</w:t>
      </w:r>
      <w:r w:rsidR="0015146B">
        <w:rPr>
          <w:rFonts w:ascii="Times New Roman" w:hAnsi="Times New Roman" w:cs="Times New Roman"/>
          <w:sz w:val="24"/>
          <w:szCs w:val="24"/>
        </w:rPr>
        <w:t xml:space="preserve"> by this March</w:t>
      </w:r>
      <w:r w:rsidR="00B808C2">
        <w:rPr>
          <w:rFonts w:ascii="Times New Roman" w:hAnsi="Times New Roman" w:cs="Times New Roman"/>
          <w:sz w:val="24"/>
          <w:szCs w:val="24"/>
        </w:rPr>
        <w:t xml:space="preserve">, and </w:t>
      </w:r>
      <w:r w:rsidR="008374A3">
        <w:rPr>
          <w:rFonts w:ascii="Times New Roman" w:hAnsi="Times New Roman" w:cs="Times New Roman"/>
          <w:sz w:val="24"/>
          <w:szCs w:val="24"/>
        </w:rPr>
        <w:t xml:space="preserve">we have so far had </w:t>
      </w:r>
      <w:r w:rsidR="00370D46">
        <w:rPr>
          <w:rFonts w:ascii="Times New Roman" w:hAnsi="Times New Roman" w:cs="Times New Roman"/>
          <w:sz w:val="24"/>
          <w:szCs w:val="24"/>
        </w:rPr>
        <w:t xml:space="preserve">not </w:t>
      </w:r>
      <w:r w:rsidR="008374A3">
        <w:rPr>
          <w:rFonts w:ascii="Times New Roman" w:hAnsi="Times New Roman" w:cs="Times New Roman"/>
          <w:sz w:val="24"/>
          <w:szCs w:val="24"/>
        </w:rPr>
        <w:t xml:space="preserve">a single cancellation!—and we also wish to thank </w:t>
      </w:r>
      <w:r w:rsidR="004E3A40">
        <w:rPr>
          <w:rFonts w:ascii="Times New Roman" w:hAnsi="Times New Roman" w:cs="Times New Roman"/>
          <w:sz w:val="24"/>
          <w:szCs w:val="24"/>
        </w:rPr>
        <w:t xml:space="preserve">our plenary speakers and the staff at </w:t>
      </w:r>
      <w:r w:rsidR="000A262C">
        <w:rPr>
          <w:rFonts w:ascii="Times New Roman" w:hAnsi="Times New Roman" w:cs="Times New Roman"/>
          <w:sz w:val="24"/>
          <w:szCs w:val="24"/>
        </w:rPr>
        <w:t>each venue</w:t>
      </w:r>
      <w:r w:rsidR="004E3A40">
        <w:rPr>
          <w:rFonts w:ascii="Times New Roman" w:hAnsi="Times New Roman" w:cs="Times New Roman"/>
          <w:sz w:val="24"/>
          <w:szCs w:val="24"/>
        </w:rPr>
        <w:t xml:space="preserve"> for their extraordinary kindness and cooperation. </w:t>
      </w:r>
      <w:r w:rsidR="000A262C" w:rsidRPr="0015146B">
        <w:rPr>
          <w:rFonts w:ascii="Times New Roman" w:hAnsi="Times New Roman" w:cs="Times New Roman"/>
          <w:b/>
          <w:bCs/>
          <w:sz w:val="24"/>
          <w:szCs w:val="24"/>
        </w:rPr>
        <w:t xml:space="preserve">As Her Majesty the Queen recently observed, “We will meet again.” </w:t>
      </w:r>
    </w:p>
    <w:p w14:paraId="3C727141" w14:textId="0D6F93E6" w:rsidR="004E3A40" w:rsidRDefault="004E3A40" w:rsidP="00EB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34753" w14:textId="77777777" w:rsidR="0016597F" w:rsidRDefault="004E3A40" w:rsidP="00165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questions, concerns, and suggestions, please contact </w:t>
      </w:r>
      <w:hyperlink r:id="rId6" w:history="1">
        <w:r w:rsidRPr="00A130A3">
          <w:rPr>
            <w:rStyle w:val="Hyperlink"/>
            <w:rFonts w:ascii="Times New Roman" w:hAnsi="Times New Roman" w:cs="Times New Roman"/>
            <w:sz w:val="24"/>
            <w:szCs w:val="24"/>
          </w:rPr>
          <w:t>herbconf@uncg.edu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0A4B0CF" w14:textId="77777777" w:rsidR="0016597F" w:rsidRDefault="0016597F" w:rsidP="00165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640B14" w14:textId="006D0176" w:rsidR="0016597F" w:rsidRDefault="0016597F" w:rsidP="00165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Conference Planning Committee:</w:t>
      </w:r>
    </w:p>
    <w:p w14:paraId="4433D4DA" w14:textId="77777777" w:rsidR="0016597F" w:rsidRDefault="0016597F" w:rsidP="00165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6CA4A" w14:textId="699E2423" w:rsidR="00947951" w:rsidRPr="0016597F" w:rsidRDefault="0016597F" w:rsidP="00165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97F">
        <w:rPr>
          <w:rFonts w:ascii="Times New Roman" w:hAnsi="Times New Roman" w:cs="Times New Roman"/>
          <w:sz w:val="24"/>
          <w:szCs w:val="24"/>
        </w:rPr>
        <w:t>Adele Davidson, Kenyon College                                                                                                                            Sidney Gottlieb, Sacred Heart University</w:t>
      </w:r>
      <w:r w:rsidRPr="0016597F">
        <w:rPr>
          <w:rFonts w:ascii="Times New Roman" w:hAnsi="Times New Roman" w:cs="Times New Roman"/>
          <w:sz w:val="24"/>
          <w:szCs w:val="24"/>
        </w:rPr>
        <w:br/>
        <w:t xml:space="preserve">Kenneth Graham, University of Waterloo                                                                                                     Malcolm </w:t>
      </w:r>
      <w:proofErr w:type="spellStart"/>
      <w:r w:rsidRPr="0016597F">
        <w:rPr>
          <w:rFonts w:ascii="Times New Roman" w:hAnsi="Times New Roman" w:cs="Times New Roman"/>
          <w:sz w:val="24"/>
          <w:szCs w:val="24"/>
        </w:rPr>
        <w:t>Guite</w:t>
      </w:r>
      <w:proofErr w:type="spellEnd"/>
      <w:r w:rsidRPr="001659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97F">
        <w:rPr>
          <w:rFonts w:ascii="Times New Roman" w:hAnsi="Times New Roman" w:cs="Times New Roman"/>
          <w:sz w:val="24"/>
          <w:szCs w:val="24"/>
        </w:rPr>
        <w:t>Girton</w:t>
      </w:r>
      <w:proofErr w:type="spellEnd"/>
      <w:r w:rsidRPr="0016597F">
        <w:rPr>
          <w:rFonts w:ascii="Times New Roman" w:hAnsi="Times New Roman" w:cs="Times New Roman"/>
          <w:sz w:val="24"/>
          <w:szCs w:val="24"/>
        </w:rPr>
        <w:t xml:space="preserve"> College, Cambridge University                                                                                              Christopher Hodgkins, University of North Carolina at Greensboro</w:t>
      </w:r>
      <w:r w:rsidRPr="0016597F">
        <w:rPr>
          <w:rFonts w:ascii="Times New Roman" w:hAnsi="Times New Roman" w:cs="Times New Roman"/>
          <w:sz w:val="24"/>
          <w:szCs w:val="24"/>
        </w:rPr>
        <w:br/>
        <w:t>Simon Jackson, Peterhouse, Cambridge University</w:t>
      </w:r>
      <w:r w:rsidRPr="0016597F">
        <w:rPr>
          <w:rFonts w:ascii="Times New Roman" w:hAnsi="Times New Roman" w:cs="Times New Roman"/>
          <w:sz w:val="24"/>
          <w:szCs w:val="24"/>
        </w:rPr>
        <w:br/>
        <w:t>Anne Myers, University of Missouri-Columbia</w:t>
      </w:r>
      <w:r w:rsidRPr="0016597F">
        <w:rPr>
          <w:rFonts w:ascii="Times New Roman" w:hAnsi="Times New Roman" w:cs="Times New Roman"/>
          <w:sz w:val="24"/>
          <w:szCs w:val="24"/>
        </w:rPr>
        <w:br/>
        <w:t xml:space="preserve">Michael C. </w:t>
      </w:r>
      <w:proofErr w:type="spellStart"/>
      <w:r w:rsidRPr="0016597F">
        <w:rPr>
          <w:rFonts w:ascii="Times New Roman" w:hAnsi="Times New Roman" w:cs="Times New Roman"/>
          <w:sz w:val="24"/>
          <w:szCs w:val="24"/>
        </w:rPr>
        <w:t>Schoenfeldt</w:t>
      </w:r>
      <w:proofErr w:type="spellEnd"/>
      <w:r w:rsidRPr="0016597F">
        <w:rPr>
          <w:rFonts w:ascii="Times New Roman" w:hAnsi="Times New Roman" w:cs="Times New Roman"/>
          <w:sz w:val="24"/>
          <w:szCs w:val="24"/>
        </w:rPr>
        <w:t>, University of Michigan-Ann Arbor</w:t>
      </w:r>
    </w:p>
    <w:sectPr w:rsidR="00947951" w:rsidRPr="00165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C4"/>
    <w:rsid w:val="00045C9A"/>
    <w:rsid w:val="000505EF"/>
    <w:rsid w:val="00075972"/>
    <w:rsid w:val="000A262C"/>
    <w:rsid w:val="000D333A"/>
    <w:rsid w:val="0015146B"/>
    <w:rsid w:val="0016597F"/>
    <w:rsid w:val="00252948"/>
    <w:rsid w:val="00276329"/>
    <w:rsid w:val="00302C94"/>
    <w:rsid w:val="00320458"/>
    <w:rsid w:val="003504E4"/>
    <w:rsid w:val="00370D46"/>
    <w:rsid w:val="00437C1A"/>
    <w:rsid w:val="00492B5E"/>
    <w:rsid w:val="004E3A40"/>
    <w:rsid w:val="00500253"/>
    <w:rsid w:val="00553014"/>
    <w:rsid w:val="005A56CB"/>
    <w:rsid w:val="005E12D4"/>
    <w:rsid w:val="00623550"/>
    <w:rsid w:val="00642EE5"/>
    <w:rsid w:val="00651C62"/>
    <w:rsid w:val="006A7273"/>
    <w:rsid w:val="006B1161"/>
    <w:rsid w:val="006D264D"/>
    <w:rsid w:val="006F4ADB"/>
    <w:rsid w:val="00777014"/>
    <w:rsid w:val="007953C4"/>
    <w:rsid w:val="007D3CD8"/>
    <w:rsid w:val="00825E36"/>
    <w:rsid w:val="008374A3"/>
    <w:rsid w:val="008F6103"/>
    <w:rsid w:val="00923D46"/>
    <w:rsid w:val="00947951"/>
    <w:rsid w:val="00A014EF"/>
    <w:rsid w:val="00A857B3"/>
    <w:rsid w:val="00B6410D"/>
    <w:rsid w:val="00B808C2"/>
    <w:rsid w:val="00BE0559"/>
    <w:rsid w:val="00C20085"/>
    <w:rsid w:val="00C7171D"/>
    <w:rsid w:val="00CC2716"/>
    <w:rsid w:val="00D472A9"/>
    <w:rsid w:val="00DA0CC5"/>
    <w:rsid w:val="00DE43DE"/>
    <w:rsid w:val="00E01612"/>
    <w:rsid w:val="00E154B5"/>
    <w:rsid w:val="00E43A7B"/>
    <w:rsid w:val="00E54E94"/>
    <w:rsid w:val="00E64C22"/>
    <w:rsid w:val="00EA16C6"/>
    <w:rsid w:val="00EB15C4"/>
    <w:rsid w:val="00EB7EEB"/>
    <w:rsid w:val="00EC268F"/>
    <w:rsid w:val="00F160E9"/>
    <w:rsid w:val="00FB651A"/>
    <w:rsid w:val="00FB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025A3"/>
  <w15:chartTrackingRefBased/>
  <w15:docId w15:val="{A9D7FA63-94AE-4AC9-AC6A-B9A3F545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A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rbconf@uncg.edu" TargetMode="External"/><Relationship Id="rId5" Type="http://schemas.openxmlformats.org/officeDocument/2006/relationships/hyperlink" Target="https://english.uncg.edu/george-herbert-society/" TargetMode="External"/><Relationship Id="rId4" Type="http://schemas.openxmlformats.org/officeDocument/2006/relationships/hyperlink" Target="mailto:herbconf@uncg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Hodgkins</dc:creator>
  <cp:keywords/>
  <dc:description/>
  <cp:lastModifiedBy>Christopher Hodgkins</cp:lastModifiedBy>
  <cp:revision>41</cp:revision>
  <dcterms:created xsi:type="dcterms:W3CDTF">2020-03-28T10:53:00Z</dcterms:created>
  <dcterms:modified xsi:type="dcterms:W3CDTF">2020-05-12T16:09:00Z</dcterms:modified>
</cp:coreProperties>
</file>